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 w:line="360" w:lineRule="auto"/>
        <w:ind w:left="7248" w:right="43"/>
        <w:contextualSpacing/>
        <w:jc w:val="both"/>
        <w:rPr>
          <w:rFonts w:ascii="Times New Roman" w:eastAsia="Times New Roman" w:hAnsi="Times New Roman" w:cs="Times New Roman"/>
          <w:b/>
          <w:color w:val="2D2D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b/>
          <w:color w:val="2D2D00"/>
          <w:sz w:val="24"/>
          <w:szCs w:val="24"/>
        </w:rPr>
        <w:t xml:space="preserve"> </w:t>
      </w: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 w:line="360" w:lineRule="auto"/>
        <w:ind w:left="7248" w:right="43"/>
        <w:contextualSpacing/>
        <w:jc w:val="both"/>
        <w:rPr>
          <w:rFonts w:ascii="Times New Roman" w:eastAsia="Times New Roman" w:hAnsi="Times New Roman" w:cs="Times New Roman"/>
          <w:b/>
          <w:color w:val="2D2D00"/>
          <w:sz w:val="24"/>
          <w:szCs w:val="24"/>
        </w:rPr>
      </w:pP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6" w:line="360" w:lineRule="auto"/>
        <w:ind w:left="3379" w:right="4300"/>
        <w:contextualSpacing/>
        <w:jc w:val="both"/>
        <w:rPr>
          <w:rFonts w:ascii="Times New Roman" w:eastAsia="Times New Roman" w:hAnsi="Times New Roman" w:cs="Times New Roman"/>
          <w:b/>
          <w:color w:val="0F0F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F0F00"/>
          <w:sz w:val="24"/>
          <w:szCs w:val="24"/>
        </w:rPr>
        <w:t xml:space="preserve">ПРОТОКОЛ </w:t>
      </w: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 w:line="360" w:lineRule="auto"/>
        <w:ind w:left="1703" w:right="1857"/>
        <w:contextualSpacing/>
        <w:jc w:val="both"/>
        <w:rPr>
          <w:rFonts w:ascii="Times New Roman" w:eastAsia="Times New Roman" w:hAnsi="Times New Roman" w:cs="Times New Roman"/>
          <w:color w:val="202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color w:val="2A2A00"/>
          <w:sz w:val="24"/>
          <w:szCs w:val="24"/>
        </w:rPr>
        <w:t xml:space="preserve">предоставяне </w:t>
      </w:r>
      <w:r>
        <w:rPr>
          <w:rFonts w:ascii="Times New Roman" w:eastAsia="Times New Roman" w:hAnsi="Times New Roman" w:cs="Times New Roman"/>
          <w:color w:val="1919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достъп </w:t>
      </w:r>
      <w:r>
        <w:rPr>
          <w:rFonts w:ascii="Times New Roman" w:eastAsia="Times New Roman" w:hAnsi="Times New Roman" w:cs="Times New Roman"/>
          <w:color w:val="3434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color w:val="272700"/>
          <w:sz w:val="24"/>
          <w:szCs w:val="24"/>
        </w:rPr>
        <w:t xml:space="preserve">обществена </w:t>
      </w:r>
      <w:r>
        <w:rPr>
          <w:rFonts w:ascii="Times New Roman" w:eastAsia="Times New Roman" w:hAnsi="Times New Roman" w:cs="Times New Roman"/>
          <w:color w:val="202000"/>
          <w:sz w:val="24"/>
          <w:szCs w:val="24"/>
        </w:rPr>
        <w:t xml:space="preserve">информация </w:t>
      </w: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 w:line="360" w:lineRule="auto"/>
        <w:ind w:left="1703" w:right="1857"/>
        <w:contextualSpacing/>
        <w:jc w:val="both"/>
        <w:rPr>
          <w:rFonts w:ascii="Times New Roman" w:eastAsia="Times New Roman" w:hAnsi="Times New Roman" w:cs="Times New Roman"/>
          <w:color w:val="202000"/>
          <w:sz w:val="24"/>
          <w:szCs w:val="24"/>
        </w:rPr>
      </w:pP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44CF">
        <w:rPr>
          <w:rFonts w:ascii="Times New Roman" w:hAnsi="Times New Roman" w:cs="Times New Roman"/>
          <w:sz w:val="24"/>
          <w:szCs w:val="24"/>
        </w:rPr>
        <w:t>На………………………………………………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</w:p>
    <w:p w:rsidR="00951C0B" w:rsidRPr="000044CF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заявление с вх. №……………………………………………</w:t>
      </w: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6" w:line="360" w:lineRule="auto"/>
        <w:ind w:left="566" w:right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Днес, ..........................., се състави настоящият протокол на основание чл. 35 ал. 2 от </w:t>
      </w:r>
    </w:p>
    <w:p w:rsidR="00951C0B" w:rsidRPr="00116CDD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360" w:lineRule="auto"/>
        <w:ind w:left="-120" w:right="1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Закона за достъп до обществена информация, с който се удостоверява изпълнението на </w:t>
      </w:r>
      <w:r w:rsidRPr="000044CF">
        <w:rPr>
          <w:rFonts w:ascii="Times New Roman" w:hAnsi="Times New Roman" w:cs="Times New Roman"/>
          <w:sz w:val="24"/>
          <w:szCs w:val="24"/>
        </w:rPr>
        <w:t>Решение №………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044CF">
        <w:rPr>
          <w:rFonts w:ascii="Times New Roman" w:hAnsi="Times New Roman" w:cs="Times New Roman"/>
          <w:sz w:val="24"/>
          <w:szCs w:val="24"/>
        </w:rPr>
        <w:t>.....20..... г. н</w:t>
      </w:r>
      <w:r>
        <w:rPr>
          <w:rFonts w:ascii="Times New Roman" w:hAnsi="Times New Roman" w:cs="Times New Roman"/>
          <w:sz w:val="24"/>
          <w:szCs w:val="24"/>
        </w:rPr>
        <w:t xml:space="preserve">а директора на </w:t>
      </w:r>
      <w:r w:rsidR="00CE5A8C" w:rsidRPr="00CE5A8C">
        <w:rPr>
          <w:rFonts w:ascii="Times New Roman" w:hAnsi="Times New Roman" w:cs="Times New Roman"/>
          <w:sz w:val="24"/>
          <w:szCs w:val="24"/>
        </w:rPr>
        <w:t xml:space="preserve">I ОУ „Кочо Мавродиев“  гр. Петрич </w:t>
      </w:r>
      <w:bookmarkStart w:id="0" w:name="_GoBack"/>
      <w:bookmarkEnd w:id="0"/>
      <w:r w:rsidRPr="000044CF">
        <w:rPr>
          <w:rFonts w:ascii="Times New Roman" w:hAnsi="Times New Roman" w:cs="Times New Roman"/>
          <w:sz w:val="24"/>
          <w:szCs w:val="24"/>
        </w:rPr>
        <w:t xml:space="preserve">за предоставянето на достъп. </w:t>
      </w:r>
    </w:p>
    <w:p w:rsidR="00951C0B" w:rsidRPr="000044CF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1C0B" w:rsidRPr="000044CF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44CF">
        <w:rPr>
          <w:rFonts w:ascii="Times New Roman" w:hAnsi="Times New Roman" w:cs="Times New Roman"/>
          <w:sz w:val="24"/>
          <w:szCs w:val="24"/>
        </w:rPr>
        <w:t xml:space="preserve">След като се установи, че сумата от .............лв., посочена в решението за предоставяне на </w:t>
      </w:r>
    </w:p>
    <w:p w:rsidR="00951C0B" w:rsidRPr="00116CDD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44CF">
        <w:rPr>
          <w:rFonts w:ascii="Times New Roman" w:hAnsi="Times New Roman" w:cs="Times New Roman"/>
          <w:sz w:val="24"/>
          <w:szCs w:val="24"/>
        </w:rPr>
        <w:t xml:space="preserve">достъп до обществена информация/за предоставяне на информация за повторно използване, </w:t>
      </w:r>
      <w:r>
        <w:rPr>
          <w:rFonts w:ascii="Times New Roman" w:hAnsi="Times New Roman" w:cs="Times New Roman"/>
          <w:sz w:val="24"/>
          <w:szCs w:val="24"/>
        </w:rPr>
        <w:t>е заплатена с платежен документ на заявителя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(трите имена, съответно наименованието и седалището на юридическото лице и </w:t>
      </w:r>
    </w:p>
    <w:p w:rsidR="00951C0B" w:rsidRDefault="00951C0B" w:rsidP="00951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360" w:lineRule="auto"/>
        <w:ind w:left="2491" w:right="2611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трите имена на неговия представител) </w:t>
      </w:r>
    </w:p>
    <w:p w:rsidR="00951C0B" w:rsidRPr="00116CDD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</w:t>
      </w:r>
      <w:r w:rsidRPr="00AE20D0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AE20D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беше предоставен/а……………………………………………………………………………….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</w:t>
      </w:r>
      <w:r w:rsidRPr="00AE20D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(посочва се информацията и формата за предоставянето й) </w:t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AE20D0">
        <w:rPr>
          <w:rFonts w:ascii="Times New Roman" w:hAnsi="Times New Roman" w:cs="Times New Roman"/>
          <w:color w:val="181800"/>
          <w:sz w:val="24"/>
          <w:szCs w:val="24"/>
        </w:rPr>
        <w:t xml:space="preserve">стоящият </w:t>
      </w:r>
      <w:r w:rsidRPr="00AE20D0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Pr="00AE20D0">
        <w:rPr>
          <w:rFonts w:ascii="Times New Roman" w:hAnsi="Times New Roman" w:cs="Times New Roman"/>
          <w:color w:val="171700"/>
          <w:sz w:val="24"/>
          <w:szCs w:val="24"/>
        </w:rPr>
        <w:t xml:space="preserve">се </w:t>
      </w:r>
      <w:r w:rsidRPr="00AE20D0">
        <w:rPr>
          <w:rFonts w:ascii="Times New Roman" w:hAnsi="Times New Roman" w:cs="Times New Roman"/>
          <w:color w:val="191900"/>
          <w:sz w:val="24"/>
          <w:szCs w:val="24"/>
        </w:rPr>
        <w:t xml:space="preserve">състави </w:t>
      </w:r>
      <w:r w:rsidRPr="00AE20D0">
        <w:rPr>
          <w:rFonts w:ascii="Times New Roman" w:hAnsi="Times New Roman" w:cs="Times New Roman"/>
          <w:color w:val="202000"/>
          <w:sz w:val="24"/>
          <w:szCs w:val="24"/>
        </w:rPr>
        <w:t xml:space="preserve">в </w:t>
      </w:r>
      <w:r w:rsidRPr="00AE20D0">
        <w:rPr>
          <w:rFonts w:ascii="Times New Roman" w:hAnsi="Times New Roman" w:cs="Times New Roman"/>
          <w:color w:val="131300"/>
          <w:sz w:val="24"/>
          <w:szCs w:val="24"/>
        </w:rPr>
        <w:t xml:space="preserve">два </w:t>
      </w:r>
      <w:r w:rsidRPr="00AE20D0">
        <w:rPr>
          <w:rFonts w:ascii="Times New Roman" w:hAnsi="Times New Roman" w:cs="Times New Roman"/>
          <w:color w:val="232300"/>
          <w:sz w:val="24"/>
          <w:szCs w:val="24"/>
        </w:rPr>
        <w:t xml:space="preserve">еднообразни </w:t>
      </w:r>
      <w:r>
        <w:rPr>
          <w:rFonts w:ascii="Times New Roman" w:hAnsi="Times New Roman" w:cs="Times New Roman"/>
          <w:color w:val="202000"/>
          <w:sz w:val="24"/>
          <w:szCs w:val="24"/>
        </w:rPr>
        <w:t xml:space="preserve">екземпляра – по </w:t>
      </w:r>
      <w:r w:rsidRPr="00AE20D0">
        <w:rPr>
          <w:rFonts w:ascii="Times New Roman" w:hAnsi="Times New Roman" w:cs="Times New Roman"/>
          <w:color w:val="101000"/>
          <w:sz w:val="24"/>
          <w:szCs w:val="24"/>
        </w:rPr>
        <w:t xml:space="preserve">един </w:t>
      </w:r>
      <w:r w:rsidRPr="00AE20D0">
        <w:rPr>
          <w:rFonts w:ascii="Times New Roman" w:hAnsi="Times New Roman" w:cs="Times New Roman"/>
          <w:sz w:val="24"/>
          <w:szCs w:val="24"/>
        </w:rPr>
        <w:t xml:space="preserve">за 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color w:val="F2F200"/>
          <w:sz w:val="24"/>
          <w:szCs w:val="24"/>
        </w:rPr>
      </w:pPr>
      <w:r w:rsidRPr="00AE20D0">
        <w:rPr>
          <w:rFonts w:ascii="Times New Roman" w:hAnsi="Times New Roman" w:cs="Times New Roman"/>
          <w:color w:val="161600"/>
          <w:sz w:val="24"/>
          <w:szCs w:val="24"/>
        </w:rPr>
        <w:t xml:space="preserve">институцията </w:t>
      </w:r>
      <w:r w:rsidRPr="00AE20D0">
        <w:rPr>
          <w:rFonts w:ascii="Times New Roman" w:hAnsi="Times New Roman" w:cs="Times New Roman"/>
          <w:color w:val="0B0B00"/>
          <w:sz w:val="24"/>
          <w:szCs w:val="24"/>
        </w:rPr>
        <w:t xml:space="preserve">и </w:t>
      </w:r>
      <w:r w:rsidRPr="00AE20D0">
        <w:rPr>
          <w:rFonts w:ascii="Times New Roman" w:hAnsi="Times New Roman" w:cs="Times New Roman"/>
          <w:color w:val="2F2F00"/>
          <w:sz w:val="24"/>
          <w:szCs w:val="24"/>
        </w:rPr>
        <w:t xml:space="preserve">за </w:t>
      </w:r>
      <w:r w:rsidRPr="00AE20D0">
        <w:rPr>
          <w:rFonts w:ascii="Times New Roman" w:hAnsi="Times New Roman" w:cs="Times New Roman"/>
          <w:color w:val="1F1F00"/>
          <w:sz w:val="24"/>
          <w:szCs w:val="24"/>
        </w:rPr>
        <w:t>заявителя</w:t>
      </w:r>
      <w:r>
        <w:rPr>
          <w:rFonts w:ascii="Times New Roman" w:hAnsi="Times New Roman" w:cs="Times New Roman"/>
          <w:color w:val="F2F200"/>
          <w:sz w:val="24"/>
          <w:szCs w:val="24"/>
        </w:rPr>
        <w:t>.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color w:val="F2F200"/>
          <w:sz w:val="24"/>
          <w:szCs w:val="24"/>
        </w:rPr>
      </w:pP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Предал:…………………………….            </w:t>
      </w:r>
      <w:r>
        <w:rPr>
          <w:rFonts w:ascii="Times New Roman" w:hAnsi="Times New Roman" w:cs="Times New Roman"/>
          <w:sz w:val="24"/>
          <w:szCs w:val="24"/>
        </w:rPr>
        <w:tab/>
        <w:t>Получател:………………………………………</w:t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0D0">
        <w:rPr>
          <w:rFonts w:ascii="Times New Roman" w:hAnsi="Times New Roman" w:cs="Times New Roman"/>
          <w:color w:val="151500"/>
          <w:sz w:val="24"/>
          <w:szCs w:val="24"/>
        </w:rPr>
        <w:t xml:space="preserve">Име </w:t>
      </w:r>
      <w:r w:rsidRPr="00AE20D0">
        <w:rPr>
          <w:rFonts w:ascii="Times New Roman" w:hAnsi="Times New Roman" w:cs="Times New Roman"/>
          <w:color w:val="313100"/>
          <w:sz w:val="24"/>
          <w:szCs w:val="24"/>
        </w:rPr>
        <w:t xml:space="preserve">и </w:t>
      </w:r>
      <w:r w:rsidRPr="00AE20D0">
        <w:rPr>
          <w:rFonts w:ascii="Times New Roman" w:hAnsi="Times New Roman" w:cs="Times New Roman"/>
          <w:sz w:val="24"/>
          <w:szCs w:val="24"/>
        </w:rPr>
        <w:t xml:space="preserve">длъжност </w:t>
      </w:r>
      <w:r>
        <w:rPr>
          <w:rFonts w:ascii="Times New Roman" w:hAnsi="Times New Roman" w:cs="Times New Roman"/>
          <w:sz w:val="24"/>
          <w:szCs w:val="24"/>
        </w:rPr>
        <w:t xml:space="preserve">на служителя…..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Заявител:…………………………………………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/Пълномощник………………………...................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……………….. , пълномощно №……………….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от………………издадено от нотариус…………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:rsidR="00951C0B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вписан под №………..в регистъра на НК</w:t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51C0B" w:rsidRPr="00AE20D0" w:rsidRDefault="00951C0B" w:rsidP="00951C0B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51C0B" w:rsidRDefault="00951C0B" w:rsidP="00951C0B"/>
    <w:p w:rsidR="00DB3C2C" w:rsidRDefault="00DB3C2C"/>
    <w:sectPr w:rsidR="00DB3C2C" w:rsidSect="00527885">
      <w:pgSz w:w="11906" w:h="16838"/>
      <w:pgMar w:top="568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0B"/>
    <w:rsid w:val="00951C0B"/>
    <w:rsid w:val="00CE5A8C"/>
    <w:rsid w:val="00DB3C2C"/>
    <w:rsid w:val="00F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F96786-192D-4907-9C5D-CA942C0E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51C0B"/>
    <w:pPr>
      <w:spacing w:after="0" w:line="276" w:lineRule="auto"/>
    </w:pPr>
    <w:rPr>
      <w:rFonts w:ascii="Arial" w:eastAsia="Arial" w:hAnsi="Arial" w:cs="Arial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1C0B"/>
    <w:pPr>
      <w:spacing w:after="0" w:line="240" w:lineRule="auto"/>
    </w:pPr>
    <w:rPr>
      <w:rFonts w:ascii="Arial" w:eastAsia="Arial" w:hAnsi="Arial" w:cs="Arial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</cp:lastModifiedBy>
  <cp:revision>3</cp:revision>
  <dcterms:created xsi:type="dcterms:W3CDTF">2020-01-24T10:31:00Z</dcterms:created>
  <dcterms:modified xsi:type="dcterms:W3CDTF">2020-01-28T08:13:00Z</dcterms:modified>
</cp:coreProperties>
</file>